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80715.xml.htm"/>
      <w:bookmarkStart w:id="1" w:name="ksform407012026_0807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Dandekar Atul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CSBO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33,750</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total includes 1,442 shares of the Issuer's Common Stock acquired by the reporting person in one or more transactions with the Issuer pursuant to its Employee Stock Purchase Plan, which transactions are exempt pursuant to Rules 16a3(f)(1)(i)(B) and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fully vested. Pursuant to the terms of the reporting person's award agreement with the Issuer, the award became fully vested on March 17,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67"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3694</Characters>
  <CharactersWithSpaces>4303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